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6"/>
        <w:gridCol w:w="9065"/>
      </w:tblGrid>
      <w:tr w:rsidR="00287C41" w:rsidTr="00287C41">
        <w:trPr>
          <w:tblCellSpacing w:w="0" w:type="dxa"/>
        </w:trPr>
        <w:tc>
          <w:tcPr>
            <w:tcW w:w="0" w:type="auto"/>
            <w:vAlign w:val="center"/>
            <w:hideMark/>
          </w:tcPr>
          <w:p w:rsidR="00287C41" w:rsidRDefault="00287C41" w:rsidP="00EE5C2B">
            <w:pPr>
              <w:spacing w:after="0"/>
              <w:rPr>
                <w:sz w:val="24"/>
                <w:szCs w:val="24"/>
              </w:rPr>
            </w:pPr>
          </w:p>
        </w:tc>
        <w:tc>
          <w:tcPr>
            <w:tcW w:w="0" w:type="auto"/>
            <w:hideMark/>
          </w:tcPr>
          <w:tbl>
            <w:tblPr>
              <w:tblW w:w="4900" w:type="pct"/>
              <w:jc w:val="center"/>
              <w:tblCellSpacing w:w="15" w:type="dxa"/>
              <w:tblCellMar>
                <w:top w:w="15" w:type="dxa"/>
                <w:left w:w="15" w:type="dxa"/>
                <w:bottom w:w="15" w:type="dxa"/>
                <w:right w:w="15" w:type="dxa"/>
              </w:tblCellMar>
              <w:tblLook w:val="04A0"/>
            </w:tblPr>
            <w:tblGrid>
              <w:gridCol w:w="8884"/>
            </w:tblGrid>
            <w:tr w:rsidR="00287C41">
              <w:trPr>
                <w:tblCellSpacing w:w="15" w:type="dxa"/>
                <w:jc w:val="center"/>
              </w:trPr>
              <w:tc>
                <w:tcPr>
                  <w:tcW w:w="0" w:type="auto"/>
                  <w:vAlign w:val="center"/>
                  <w:hideMark/>
                </w:tcPr>
                <w:tbl>
                  <w:tblPr>
                    <w:tblW w:w="5000" w:type="pct"/>
                    <w:tblCellSpacing w:w="0" w:type="dxa"/>
                    <w:tblCellMar>
                      <w:left w:w="0" w:type="dxa"/>
                      <w:right w:w="0" w:type="dxa"/>
                    </w:tblCellMar>
                    <w:tblLook w:val="04A0"/>
                  </w:tblPr>
                  <w:tblGrid>
                    <w:gridCol w:w="18"/>
                    <w:gridCol w:w="18"/>
                    <w:gridCol w:w="18"/>
                    <w:gridCol w:w="1680"/>
                    <w:gridCol w:w="74"/>
                    <w:gridCol w:w="6986"/>
                  </w:tblGrid>
                  <w:tr w:rsidR="00287C41" w:rsidTr="00287C41">
                    <w:trPr>
                      <w:tblCellSpacing w:w="0" w:type="dxa"/>
                    </w:trPr>
                    <w:tc>
                      <w:tcPr>
                        <w:tcW w:w="13" w:type="dxa"/>
                        <w:vAlign w:val="center"/>
                        <w:hideMark/>
                      </w:tcPr>
                      <w:p w:rsidR="00287C41" w:rsidRDefault="00546B9B" w:rsidP="00EE5C2B">
                        <w:pPr>
                          <w:spacing w:after="0" w:line="240" w:lineRule="auto"/>
                          <w:rPr>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5pt;height:.85pt"/>
                          </w:pict>
                        </w:r>
                      </w:p>
                    </w:tc>
                    <w:tc>
                      <w:tcPr>
                        <w:tcW w:w="13" w:type="dxa"/>
                        <w:vAlign w:val="center"/>
                        <w:hideMark/>
                      </w:tcPr>
                      <w:p w:rsidR="00287C41" w:rsidRDefault="00546B9B" w:rsidP="00EE5C2B">
                        <w:pPr>
                          <w:spacing w:after="0" w:line="240" w:lineRule="auto"/>
                          <w:rPr>
                            <w:sz w:val="24"/>
                            <w:szCs w:val="24"/>
                          </w:rPr>
                        </w:pPr>
                        <w:r>
                          <w:pict>
                            <v:shape id="_x0000_i1026" type="#_x0000_t75" alt="" style="width:.85pt;height:.85pt"/>
                          </w:pict>
                        </w:r>
                      </w:p>
                    </w:tc>
                    <w:tc>
                      <w:tcPr>
                        <w:tcW w:w="13" w:type="dxa"/>
                        <w:vAlign w:val="center"/>
                        <w:hideMark/>
                      </w:tcPr>
                      <w:p w:rsidR="00287C41" w:rsidRDefault="00546B9B" w:rsidP="00EE5C2B">
                        <w:pPr>
                          <w:spacing w:after="0" w:line="240" w:lineRule="auto"/>
                          <w:rPr>
                            <w:sz w:val="24"/>
                            <w:szCs w:val="24"/>
                          </w:rPr>
                        </w:pPr>
                        <w:r>
                          <w:pict>
                            <v:shape id="_x0000_i1027" type="#_x0000_t75" alt="" style="width:.85pt;height:.85pt"/>
                          </w:pict>
                        </w:r>
                      </w:p>
                    </w:tc>
                    <w:tc>
                      <w:tcPr>
                        <w:tcW w:w="1680" w:type="dxa"/>
                        <w:vAlign w:val="center"/>
                        <w:hideMark/>
                      </w:tcPr>
                      <w:p w:rsidR="00287C41" w:rsidRDefault="00287C41" w:rsidP="00EE5C2B">
                        <w:pPr>
                          <w:spacing w:after="0" w:line="240" w:lineRule="auto"/>
                          <w:rPr>
                            <w:sz w:val="24"/>
                            <w:szCs w:val="24"/>
                          </w:rPr>
                        </w:pPr>
                      </w:p>
                    </w:tc>
                    <w:tc>
                      <w:tcPr>
                        <w:tcW w:w="74" w:type="dxa"/>
                        <w:vAlign w:val="center"/>
                        <w:hideMark/>
                      </w:tcPr>
                      <w:p w:rsidR="00287C41" w:rsidRDefault="00546B9B" w:rsidP="00EE5C2B">
                        <w:pPr>
                          <w:spacing w:after="0" w:line="240" w:lineRule="auto"/>
                          <w:rPr>
                            <w:sz w:val="24"/>
                            <w:szCs w:val="24"/>
                          </w:rPr>
                        </w:pPr>
                        <w:r>
                          <w:pict>
                            <v:shape id="_x0000_i1028" type="#_x0000_t75" alt="" style="width:3.35pt;height:.85pt"/>
                          </w:pict>
                        </w:r>
                      </w:p>
                    </w:tc>
                    <w:tc>
                      <w:tcPr>
                        <w:tcW w:w="7001" w:type="dxa"/>
                        <w:vAlign w:val="center"/>
                        <w:hideMark/>
                      </w:tcPr>
                      <w:p w:rsidR="00287C41" w:rsidRDefault="00287C41" w:rsidP="00EE5C2B">
                        <w:pPr>
                          <w:spacing w:after="0" w:line="240" w:lineRule="auto"/>
                          <w:rPr>
                            <w:sz w:val="24"/>
                            <w:szCs w:val="24"/>
                          </w:rPr>
                        </w:pPr>
                      </w:p>
                    </w:tc>
                  </w:tr>
                  <w:tr w:rsidR="00287C41" w:rsidTr="00287C41">
                    <w:trPr>
                      <w:tblCellSpacing w:w="0" w:type="dxa"/>
                    </w:trPr>
                    <w:tc>
                      <w:tcPr>
                        <w:tcW w:w="13" w:type="dxa"/>
                        <w:vAlign w:val="center"/>
                        <w:hideMark/>
                      </w:tcPr>
                      <w:p w:rsidR="00287C41" w:rsidRDefault="00287C41" w:rsidP="00EE5C2B">
                        <w:pPr>
                          <w:spacing w:after="0" w:line="240" w:lineRule="auto"/>
                          <w:rPr>
                            <w:sz w:val="24"/>
                            <w:szCs w:val="24"/>
                          </w:rPr>
                        </w:pPr>
                      </w:p>
                    </w:tc>
                    <w:tc>
                      <w:tcPr>
                        <w:tcW w:w="13" w:type="dxa"/>
                        <w:vAlign w:val="center"/>
                        <w:hideMark/>
                      </w:tcPr>
                      <w:p w:rsidR="00287C41" w:rsidRDefault="00287C41" w:rsidP="00EE5C2B">
                        <w:pPr>
                          <w:spacing w:after="0" w:line="240" w:lineRule="auto"/>
                          <w:rPr>
                            <w:sz w:val="24"/>
                            <w:szCs w:val="24"/>
                          </w:rPr>
                        </w:pPr>
                      </w:p>
                    </w:tc>
                    <w:tc>
                      <w:tcPr>
                        <w:tcW w:w="13" w:type="dxa"/>
                        <w:vAlign w:val="center"/>
                        <w:hideMark/>
                      </w:tcPr>
                      <w:p w:rsidR="00287C41" w:rsidRDefault="00287C41" w:rsidP="00EE5C2B">
                        <w:pPr>
                          <w:spacing w:after="0" w:line="240" w:lineRule="auto"/>
                          <w:rPr>
                            <w:sz w:val="24"/>
                            <w:szCs w:val="24"/>
                          </w:rPr>
                        </w:pPr>
                      </w:p>
                    </w:tc>
                    <w:tc>
                      <w:tcPr>
                        <w:tcW w:w="1680" w:type="dxa"/>
                        <w:vAlign w:val="center"/>
                        <w:hideMark/>
                      </w:tcPr>
                      <w:p w:rsidR="00287C41" w:rsidRDefault="00287C41" w:rsidP="00EE5C2B">
                        <w:pPr>
                          <w:spacing w:after="0" w:line="240" w:lineRule="auto"/>
                          <w:rPr>
                            <w:sz w:val="24"/>
                            <w:szCs w:val="24"/>
                          </w:rPr>
                        </w:pPr>
                      </w:p>
                    </w:tc>
                    <w:tc>
                      <w:tcPr>
                        <w:tcW w:w="74" w:type="dxa"/>
                        <w:vAlign w:val="center"/>
                        <w:hideMark/>
                      </w:tcPr>
                      <w:p w:rsidR="00287C41" w:rsidRDefault="00287C41" w:rsidP="00EE5C2B">
                        <w:pPr>
                          <w:spacing w:after="0" w:line="240" w:lineRule="auto"/>
                          <w:rPr>
                            <w:sz w:val="24"/>
                            <w:szCs w:val="24"/>
                          </w:rPr>
                        </w:pPr>
                      </w:p>
                    </w:tc>
                    <w:tc>
                      <w:tcPr>
                        <w:tcW w:w="7001" w:type="dxa"/>
                        <w:vAlign w:val="center"/>
                        <w:hideMark/>
                      </w:tcPr>
                      <w:p w:rsidR="00287C41" w:rsidRDefault="00287C41" w:rsidP="00EE5C2B">
                        <w:pPr>
                          <w:spacing w:after="0" w:line="240" w:lineRule="auto"/>
                          <w:rPr>
                            <w:sz w:val="24"/>
                            <w:szCs w:val="24"/>
                          </w:rPr>
                        </w:pPr>
                      </w:p>
                    </w:tc>
                  </w:tr>
                  <w:tr w:rsidR="00287C41" w:rsidTr="00287C41">
                    <w:trPr>
                      <w:tblCellSpacing w:w="0" w:type="dxa"/>
                    </w:trPr>
                    <w:tc>
                      <w:tcPr>
                        <w:tcW w:w="13" w:type="dxa"/>
                        <w:vAlign w:val="center"/>
                        <w:hideMark/>
                      </w:tcPr>
                      <w:p w:rsidR="00287C41" w:rsidRDefault="00287C41" w:rsidP="00EE5C2B">
                        <w:pPr>
                          <w:spacing w:after="0" w:line="240" w:lineRule="auto"/>
                          <w:rPr>
                            <w:sz w:val="24"/>
                            <w:szCs w:val="24"/>
                          </w:rPr>
                        </w:pPr>
                      </w:p>
                    </w:tc>
                    <w:tc>
                      <w:tcPr>
                        <w:tcW w:w="13" w:type="dxa"/>
                        <w:vAlign w:val="center"/>
                        <w:hideMark/>
                      </w:tcPr>
                      <w:p w:rsidR="00287C41" w:rsidRDefault="00287C41" w:rsidP="00EE5C2B">
                        <w:pPr>
                          <w:spacing w:after="0" w:line="240" w:lineRule="auto"/>
                          <w:rPr>
                            <w:sz w:val="24"/>
                            <w:szCs w:val="24"/>
                          </w:rPr>
                        </w:pPr>
                      </w:p>
                    </w:tc>
                    <w:tc>
                      <w:tcPr>
                        <w:tcW w:w="13" w:type="dxa"/>
                        <w:vAlign w:val="center"/>
                        <w:hideMark/>
                      </w:tcPr>
                      <w:p w:rsidR="00287C41" w:rsidRDefault="00287C41" w:rsidP="00EE5C2B">
                        <w:pPr>
                          <w:spacing w:after="0" w:line="240" w:lineRule="auto"/>
                          <w:rPr>
                            <w:sz w:val="24"/>
                            <w:szCs w:val="24"/>
                          </w:rPr>
                        </w:pPr>
                      </w:p>
                    </w:tc>
                    <w:tc>
                      <w:tcPr>
                        <w:tcW w:w="1680" w:type="dxa"/>
                        <w:vAlign w:val="center"/>
                        <w:hideMark/>
                      </w:tcPr>
                      <w:p w:rsidR="00287C41" w:rsidRDefault="00287C41" w:rsidP="00EE5C2B">
                        <w:pPr>
                          <w:spacing w:after="0" w:line="240" w:lineRule="auto"/>
                          <w:rPr>
                            <w:sz w:val="24"/>
                            <w:szCs w:val="24"/>
                          </w:rPr>
                        </w:pPr>
                      </w:p>
                    </w:tc>
                    <w:tc>
                      <w:tcPr>
                        <w:tcW w:w="74" w:type="dxa"/>
                        <w:vAlign w:val="center"/>
                        <w:hideMark/>
                      </w:tcPr>
                      <w:p w:rsidR="00287C41" w:rsidRDefault="00287C41" w:rsidP="00EE5C2B">
                        <w:pPr>
                          <w:spacing w:after="0" w:line="240" w:lineRule="auto"/>
                          <w:rPr>
                            <w:sz w:val="24"/>
                            <w:szCs w:val="24"/>
                          </w:rPr>
                        </w:pPr>
                      </w:p>
                    </w:tc>
                    <w:tc>
                      <w:tcPr>
                        <w:tcW w:w="7001" w:type="dxa"/>
                        <w:vAlign w:val="center"/>
                        <w:hideMark/>
                      </w:tcPr>
                      <w:p w:rsidR="00287C41" w:rsidRDefault="00546B9B" w:rsidP="00EE5C2B">
                        <w:pPr>
                          <w:spacing w:after="0" w:line="240" w:lineRule="auto"/>
                          <w:rPr>
                            <w:sz w:val="24"/>
                            <w:szCs w:val="24"/>
                          </w:rPr>
                        </w:pPr>
                        <w:r>
                          <w:pict>
                            <v:shape id="_x0000_i1029" type="#_x0000_t75" alt="" style="width:.85pt;height:7.55pt"/>
                          </w:pict>
                        </w:r>
                      </w:p>
                    </w:tc>
                  </w:tr>
                  <w:tr w:rsidR="00287C41" w:rsidTr="00287C41">
                    <w:trPr>
                      <w:tblCellSpacing w:w="0" w:type="dxa"/>
                    </w:trPr>
                    <w:tc>
                      <w:tcPr>
                        <w:tcW w:w="13" w:type="dxa"/>
                        <w:hideMark/>
                      </w:tcPr>
                      <w:p w:rsidR="00287C41" w:rsidRDefault="00287C41" w:rsidP="00EE5C2B">
                        <w:pPr>
                          <w:spacing w:after="0" w:line="240" w:lineRule="auto"/>
                          <w:rPr>
                            <w:sz w:val="24"/>
                            <w:szCs w:val="24"/>
                          </w:rPr>
                        </w:pPr>
                      </w:p>
                    </w:tc>
                    <w:tc>
                      <w:tcPr>
                        <w:tcW w:w="13" w:type="dxa"/>
                        <w:hideMark/>
                      </w:tcPr>
                      <w:p w:rsidR="00287C41" w:rsidRDefault="00287C41" w:rsidP="00EE5C2B">
                        <w:pPr>
                          <w:spacing w:after="0" w:line="240" w:lineRule="auto"/>
                          <w:rPr>
                            <w:sz w:val="24"/>
                            <w:szCs w:val="24"/>
                          </w:rPr>
                        </w:pPr>
                      </w:p>
                    </w:tc>
                    <w:tc>
                      <w:tcPr>
                        <w:tcW w:w="13" w:type="dxa"/>
                        <w:vAlign w:val="center"/>
                        <w:hideMark/>
                      </w:tcPr>
                      <w:p w:rsidR="00287C41" w:rsidRDefault="00546B9B" w:rsidP="00EE5C2B">
                        <w:pPr>
                          <w:spacing w:after="0" w:line="240" w:lineRule="auto"/>
                          <w:rPr>
                            <w:sz w:val="24"/>
                            <w:szCs w:val="24"/>
                          </w:rPr>
                        </w:pPr>
                        <w:r>
                          <w:pict>
                            <v:shape id="_x0000_i1030" type="#_x0000_t75" alt="" style="width:.85pt;height:60.3pt"/>
                          </w:pict>
                        </w:r>
                      </w:p>
                    </w:tc>
                    <w:tc>
                      <w:tcPr>
                        <w:tcW w:w="1680" w:type="dxa"/>
                        <w:hideMark/>
                      </w:tcPr>
                      <w:p w:rsidR="00287C41" w:rsidRDefault="00546B9B" w:rsidP="00EE5C2B">
                        <w:pPr>
                          <w:spacing w:after="0" w:line="240" w:lineRule="auto"/>
                          <w:rPr>
                            <w:sz w:val="24"/>
                            <w:szCs w:val="24"/>
                          </w:rPr>
                        </w:pPr>
                        <w:hyperlink r:id="rId4" w:history="1">
                          <w:r w:rsidR="00287C41">
                            <w:rPr>
                              <w:noProof/>
                              <w:lang w:eastAsia="ru-RU"/>
                            </w:rPr>
                            <w:drawing>
                              <wp:anchor distT="19050" distB="19050" distL="47625" distR="47625" simplePos="0" relativeHeight="251658240" behindDoc="0" locked="0" layoutInCell="1" allowOverlap="0">
                                <wp:simplePos x="0" y="0"/>
                                <wp:positionH relativeFrom="column">
                                  <wp:align>left</wp:align>
                                </wp:positionH>
                                <wp:positionV relativeFrom="line">
                                  <wp:posOffset>0</wp:posOffset>
                                </wp:positionV>
                                <wp:extent cx="1038225" cy="1143000"/>
                                <wp:effectExtent l="19050" t="0" r="9525" b="0"/>
                                <wp:wrapSquare wrapText="bothSides"/>
                                <wp:docPr id="2" name="Рисунок 2" descr="http://www.brgu.ru/images/news/s_620A2EC3-3E47-4573-9726-228863D359C8.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rgu.ru/images/news/s_620A2EC3-3E47-4573-9726-228863D359C8.jpg">
                                          <a:hlinkClick r:id="rId4"/>
                                        </pic:cNvPr>
                                        <pic:cNvPicPr>
                                          <a:picLocks noChangeAspect="1" noChangeArrowheads="1"/>
                                        </pic:cNvPicPr>
                                      </pic:nvPicPr>
                                      <pic:blipFill>
                                        <a:blip r:embed="rId5" cstate="print"/>
                                        <a:srcRect/>
                                        <a:stretch>
                                          <a:fillRect/>
                                        </a:stretch>
                                      </pic:blipFill>
                                      <pic:spPr bwMode="auto">
                                        <a:xfrm>
                                          <a:off x="0" y="0"/>
                                          <a:ext cx="1038225" cy="1143000"/>
                                        </a:xfrm>
                                        <a:prstGeom prst="rect">
                                          <a:avLst/>
                                        </a:prstGeom>
                                        <a:noFill/>
                                        <a:ln w="9525">
                                          <a:noFill/>
                                          <a:miter lim="800000"/>
                                          <a:headEnd/>
                                          <a:tailEnd/>
                                        </a:ln>
                                      </pic:spPr>
                                    </pic:pic>
                                  </a:graphicData>
                                </a:graphic>
                              </wp:anchor>
                            </w:drawing>
                          </w:r>
                        </w:hyperlink>
                      </w:p>
                    </w:tc>
                    <w:tc>
                      <w:tcPr>
                        <w:tcW w:w="74" w:type="dxa"/>
                        <w:vAlign w:val="center"/>
                        <w:hideMark/>
                      </w:tcPr>
                      <w:p w:rsidR="00287C41" w:rsidRDefault="00287C41" w:rsidP="00EE5C2B">
                        <w:pPr>
                          <w:spacing w:after="0" w:line="240" w:lineRule="auto"/>
                          <w:rPr>
                            <w:sz w:val="24"/>
                            <w:szCs w:val="24"/>
                          </w:rPr>
                        </w:pPr>
                      </w:p>
                    </w:tc>
                    <w:tc>
                      <w:tcPr>
                        <w:tcW w:w="7001" w:type="dxa"/>
                        <w:hideMark/>
                      </w:tcPr>
                      <w:p w:rsidR="00287C41" w:rsidRPr="00287C41" w:rsidRDefault="00287C41" w:rsidP="00EE5C2B">
                        <w:pPr>
                          <w:pStyle w:val="3"/>
                          <w:spacing w:line="240" w:lineRule="auto"/>
                          <w:rPr>
                            <w:rFonts w:ascii="Times New Roman" w:hAnsi="Times New Roman" w:cs="Times New Roman"/>
                            <w:sz w:val="36"/>
                            <w:szCs w:val="36"/>
                          </w:rPr>
                        </w:pPr>
                        <w:r w:rsidRPr="00287C41">
                          <w:rPr>
                            <w:rFonts w:ascii="Times New Roman" w:hAnsi="Times New Roman" w:cs="Times New Roman"/>
                            <w:sz w:val="36"/>
                            <w:szCs w:val="36"/>
                          </w:rPr>
                          <w:t xml:space="preserve">Тест по истории Отечества </w:t>
                        </w:r>
                      </w:p>
                      <w:p w:rsidR="00287C41" w:rsidRPr="00287C41" w:rsidRDefault="00287C41" w:rsidP="00EE5C2B">
                        <w:pPr>
                          <w:pStyle w:val="a8"/>
                          <w:spacing w:after="0" w:afterAutospacing="0"/>
                          <w:ind w:firstLine="709"/>
                          <w:jc w:val="both"/>
                          <w:rPr>
                            <w:b/>
                            <w:sz w:val="28"/>
                            <w:szCs w:val="28"/>
                          </w:rPr>
                        </w:pPr>
                        <w:r w:rsidRPr="00287C41">
                          <w:rPr>
                            <w:b/>
                            <w:sz w:val="28"/>
                            <w:szCs w:val="28"/>
                          </w:rPr>
                          <w:t xml:space="preserve">9 декабря 2017 года на базе университета пройдет Международная акция «Тест по истории Отечества», организатором которого выступает Общественная молодежная палата (Молодежный парламент) при Государственной Думе Федерального Собрания Российской Федерации при содействии Государственной Думы Федерального Собрания Российской Федерации. </w:t>
                        </w:r>
                      </w:p>
                      <w:p w:rsidR="00287C41" w:rsidRPr="00287C41" w:rsidRDefault="00287C41" w:rsidP="00EE5C2B">
                        <w:pPr>
                          <w:shd w:val="clear" w:color="auto" w:fill="FFFFFF"/>
                          <w:spacing w:before="100" w:beforeAutospacing="1" w:after="0" w:line="240" w:lineRule="auto"/>
                          <w:ind w:firstLine="709"/>
                          <w:jc w:val="both"/>
                          <w:rPr>
                            <w:rFonts w:ascii="Times New Roman" w:hAnsi="Times New Roman" w:cs="Times New Roman"/>
                            <w:sz w:val="28"/>
                            <w:szCs w:val="28"/>
                          </w:rPr>
                        </w:pPr>
                        <w:r w:rsidRPr="00287C41">
                          <w:rPr>
                            <w:rFonts w:ascii="Times New Roman" w:hAnsi="Times New Roman" w:cs="Times New Roman"/>
                            <w:sz w:val="28"/>
                            <w:szCs w:val="28"/>
                          </w:rPr>
                          <w:t xml:space="preserve">С 2015 года Молодежный парламент при Государственной Думе в целях патриотического воспитания, сохранения и популяризации исторических знаний, формирования национальной идентичности у граждан Российской Федерации реализует федеральный проект «Каждый день горжусь Россией!». </w:t>
                        </w:r>
                      </w:p>
                      <w:p w:rsidR="00287C41" w:rsidRPr="00287C41" w:rsidRDefault="00287C41" w:rsidP="00EE5C2B">
                        <w:pPr>
                          <w:shd w:val="clear" w:color="auto" w:fill="FFFFFF"/>
                          <w:spacing w:before="100" w:beforeAutospacing="1" w:after="0" w:line="240" w:lineRule="auto"/>
                          <w:ind w:firstLine="709"/>
                          <w:jc w:val="both"/>
                          <w:rPr>
                            <w:rFonts w:ascii="Times New Roman" w:hAnsi="Times New Roman" w:cs="Times New Roman"/>
                            <w:sz w:val="28"/>
                            <w:szCs w:val="28"/>
                          </w:rPr>
                        </w:pPr>
                        <w:r w:rsidRPr="00287C41">
                          <w:rPr>
                            <w:rFonts w:ascii="Times New Roman" w:hAnsi="Times New Roman" w:cs="Times New Roman"/>
                            <w:sz w:val="28"/>
                            <w:szCs w:val="28"/>
                          </w:rPr>
                          <w:t xml:space="preserve">За это время проведены четыре исторических тестирования, которые охватили более чем 890 тысяч человек из 47 стран мира. Масштаб и массовость акций говорит не только о высоком интересе к отечественной  истории, но и значимости этих вопросов для органов государственной власти, органов местного самоуправления, молодежных организаций, средств массовой информации и общества в целом. </w:t>
                        </w:r>
                      </w:p>
                      <w:p w:rsidR="00287C41" w:rsidRPr="00287C41" w:rsidRDefault="00287C41" w:rsidP="00EE5C2B">
                        <w:pPr>
                          <w:shd w:val="clear" w:color="auto" w:fill="FFFFFF"/>
                          <w:spacing w:before="100" w:beforeAutospacing="1" w:after="0" w:line="240" w:lineRule="auto"/>
                          <w:ind w:firstLine="709"/>
                          <w:jc w:val="both"/>
                          <w:rPr>
                            <w:rFonts w:ascii="Times New Roman" w:hAnsi="Times New Roman" w:cs="Times New Roman"/>
                            <w:sz w:val="28"/>
                            <w:szCs w:val="28"/>
                          </w:rPr>
                        </w:pPr>
                        <w:r w:rsidRPr="00287C41">
                          <w:rPr>
                            <w:rFonts w:ascii="Times New Roman" w:hAnsi="Times New Roman" w:cs="Times New Roman"/>
                            <w:sz w:val="28"/>
                            <w:szCs w:val="28"/>
                          </w:rPr>
                          <w:t xml:space="preserve">Участником акции может стать любой гражданин города Брянска и Брянской области.   </w:t>
                        </w:r>
                      </w:p>
                      <w:p w:rsidR="00EE5C2B" w:rsidRDefault="00287C41" w:rsidP="00EE5C2B">
                        <w:pPr>
                          <w:shd w:val="clear" w:color="auto" w:fill="FFFFFF"/>
                          <w:spacing w:before="100" w:beforeAutospacing="1" w:after="0" w:line="240" w:lineRule="auto"/>
                          <w:ind w:firstLine="709"/>
                          <w:jc w:val="both"/>
                          <w:rPr>
                            <w:rFonts w:ascii="Times New Roman" w:hAnsi="Times New Roman" w:cs="Times New Roman"/>
                            <w:b/>
                            <w:sz w:val="28"/>
                            <w:szCs w:val="28"/>
                          </w:rPr>
                        </w:pPr>
                        <w:r w:rsidRPr="00287C41">
                          <w:rPr>
                            <w:rFonts w:ascii="Times New Roman" w:hAnsi="Times New Roman" w:cs="Times New Roman"/>
                            <w:b/>
                            <w:sz w:val="28"/>
                            <w:szCs w:val="28"/>
                          </w:rPr>
                          <w:t xml:space="preserve">Регистрация участников Международной акции «Тест по истории Отечества»: Брянский государственный университет имени акад. И.Г. Петровского, </w:t>
                        </w:r>
                        <w:proofErr w:type="gramStart"/>
                        <w:r w:rsidRPr="00287C41">
                          <w:rPr>
                            <w:rFonts w:ascii="Times New Roman" w:hAnsi="Times New Roman" w:cs="Times New Roman"/>
                            <w:b/>
                            <w:sz w:val="28"/>
                            <w:szCs w:val="28"/>
                          </w:rPr>
                          <w:t>г</w:t>
                        </w:r>
                        <w:proofErr w:type="gramEnd"/>
                        <w:r w:rsidRPr="00287C41">
                          <w:rPr>
                            <w:rFonts w:ascii="Times New Roman" w:hAnsi="Times New Roman" w:cs="Times New Roman"/>
                            <w:b/>
                            <w:sz w:val="28"/>
                            <w:szCs w:val="28"/>
                          </w:rPr>
                          <w:t xml:space="preserve">. Брянск, ул. </w:t>
                        </w:r>
                        <w:proofErr w:type="spellStart"/>
                        <w:r w:rsidRPr="00287C41">
                          <w:rPr>
                            <w:rFonts w:ascii="Times New Roman" w:hAnsi="Times New Roman" w:cs="Times New Roman"/>
                            <w:b/>
                            <w:sz w:val="28"/>
                            <w:szCs w:val="28"/>
                          </w:rPr>
                          <w:t>Бежицкая</w:t>
                        </w:r>
                        <w:proofErr w:type="spellEnd"/>
                        <w:r w:rsidRPr="00287C41">
                          <w:rPr>
                            <w:rFonts w:ascii="Times New Roman" w:hAnsi="Times New Roman" w:cs="Times New Roman"/>
                            <w:b/>
                            <w:sz w:val="28"/>
                            <w:szCs w:val="28"/>
                          </w:rPr>
                          <w:t>, д. 14 (холл главного корпуса) с 10.00  до 10.45</w:t>
                        </w:r>
                        <w:r w:rsidRPr="00287C41">
                          <w:rPr>
                            <w:rFonts w:ascii="Times New Roman" w:hAnsi="Times New Roman" w:cs="Times New Roman"/>
                            <w:sz w:val="28"/>
                            <w:szCs w:val="28"/>
                          </w:rPr>
                          <w:t xml:space="preserve">. </w:t>
                        </w:r>
                        <w:r w:rsidRPr="00287C41">
                          <w:rPr>
                            <w:rFonts w:ascii="Times New Roman" w:hAnsi="Times New Roman" w:cs="Times New Roman"/>
                            <w:b/>
                            <w:sz w:val="28"/>
                            <w:szCs w:val="28"/>
                          </w:rPr>
                          <w:t>Начало акции в</w:t>
                        </w:r>
                        <w:r w:rsidRPr="00287C41">
                          <w:rPr>
                            <w:rFonts w:ascii="Times New Roman" w:hAnsi="Times New Roman" w:cs="Times New Roman"/>
                            <w:sz w:val="28"/>
                            <w:szCs w:val="28"/>
                          </w:rPr>
                          <w:t xml:space="preserve"> </w:t>
                        </w:r>
                        <w:r w:rsidRPr="00287C41">
                          <w:rPr>
                            <w:rFonts w:ascii="Times New Roman" w:hAnsi="Times New Roman" w:cs="Times New Roman"/>
                            <w:b/>
                            <w:sz w:val="28"/>
                            <w:szCs w:val="28"/>
                          </w:rPr>
                          <w:t xml:space="preserve">11.00. </w:t>
                        </w:r>
                      </w:p>
                      <w:p w:rsidR="00287C41" w:rsidRPr="00EE5C2B" w:rsidRDefault="00EE5C2B" w:rsidP="00EE5C2B">
                        <w:pPr>
                          <w:shd w:val="clear" w:color="auto" w:fill="FFFFFF"/>
                          <w:spacing w:before="100" w:beforeAutospacing="1"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Также будут открыты площадки на базе Брянского государственного аг</w:t>
                        </w:r>
                        <w:r w:rsidR="00E80217">
                          <w:rPr>
                            <w:rFonts w:ascii="Times New Roman" w:hAnsi="Times New Roman" w:cs="Times New Roman"/>
                            <w:b/>
                            <w:sz w:val="28"/>
                            <w:szCs w:val="28"/>
                          </w:rPr>
                          <w:t xml:space="preserve">рарного университета (п. </w:t>
                        </w:r>
                        <w:proofErr w:type="spellStart"/>
                        <w:r w:rsidR="00E80217">
                          <w:rPr>
                            <w:rFonts w:ascii="Times New Roman" w:hAnsi="Times New Roman" w:cs="Times New Roman"/>
                            <w:b/>
                            <w:sz w:val="28"/>
                            <w:szCs w:val="28"/>
                          </w:rPr>
                          <w:t>Коки</w:t>
                        </w:r>
                        <w:r>
                          <w:rPr>
                            <w:rFonts w:ascii="Times New Roman" w:hAnsi="Times New Roman" w:cs="Times New Roman"/>
                            <w:b/>
                            <w:sz w:val="28"/>
                            <w:szCs w:val="28"/>
                          </w:rPr>
                          <w:t>но</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Выгоничского</w:t>
                        </w:r>
                        <w:proofErr w:type="spellEnd"/>
                        <w:r>
                          <w:rPr>
                            <w:rFonts w:ascii="Times New Roman" w:hAnsi="Times New Roman" w:cs="Times New Roman"/>
                            <w:b/>
                            <w:sz w:val="28"/>
                            <w:szCs w:val="28"/>
                          </w:rPr>
                          <w:t xml:space="preserve"> р-на); Брянского строительного колледжа им. Жуковского; Брянского техникума энергомашиностроения и радиоэлектроники.</w:t>
                        </w:r>
                      </w:p>
                      <w:p w:rsidR="00287C41" w:rsidRDefault="00287C41" w:rsidP="00EE5C2B">
                        <w:pPr>
                          <w:shd w:val="clear" w:color="auto" w:fill="FFFFFF"/>
                          <w:spacing w:before="100" w:beforeAutospacing="1" w:after="0" w:line="240" w:lineRule="auto"/>
                          <w:jc w:val="both"/>
                          <w:rPr>
                            <w:sz w:val="24"/>
                            <w:szCs w:val="24"/>
                          </w:rPr>
                        </w:pPr>
                        <w:r>
                          <w:rPr>
                            <w:sz w:val="28"/>
                            <w:szCs w:val="28"/>
                          </w:rPr>
                          <w:t> </w:t>
                        </w:r>
                        <w:r>
                          <w:t xml:space="preserve"> </w:t>
                        </w:r>
                      </w:p>
                    </w:tc>
                  </w:tr>
                  <w:tr w:rsidR="00287C41" w:rsidTr="00287C41">
                    <w:trPr>
                      <w:tblCellSpacing w:w="0" w:type="dxa"/>
                    </w:trPr>
                    <w:tc>
                      <w:tcPr>
                        <w:tcW w:w="13" w:type="dxa"/>
                        <w:vAlign w:val="center"/>
                        <w:hideMark/>
                      </w:tcPr>
                      <w:p w:rsidR="00287C41" w:rsidRDefault="00287C41" w:rsidP="00EE5C2B">
                        <w:pPr>
                          <w:spacing w:after="0" w:line="240" w:lineRule="auto"/>
                          <w:rPr>
                            <w:sz w:val="24"/>
                            <w:szCs w:val="24"/>
                          </w:rPr>
                        </w:pPr>
                      </w:p>
                    </w:tc>
                    <w:tc>
                      <w:tcPr>
                        <w:tcW w:w="13" w:type="dxa"/>
                        <w:vAlign w:val="center"/>
                        <w:hideMark/>
                      </w:tcPr>
                      <w:p w:rsidR="00287C41" w:rsidRDefault="00287C41" w:rsidP="00EE5C2B">
                        <w:pPr>
                          <w:spacing w:after="0" w:line="240" w:lineRule="auto"/>
                          <w:rPr>
                            <w:sz w:val="24"/>
                            <w:szCs w:val="24"/>
                          </w:rPr>
                        </w:pPr>
                      </w:p>
                    </w:tc>
                    <w:tc>
                      <w:tcPr>
                        <w:tcW w:w="13" w:type="dxa"/>
                        <w:vAlign w:val="center"/>
                        <w:hideMark/>
                      </w:tcPr>
                      <w:p w:rsidR="00287C41" w:rsidRDefault="00287C41" w:rsidP="00EE5C2B">
                        <w:pPr>
                          <w:spacing w:after="0" w:line="240" w:lineRule="auto"/>
                          <w:rPr>
                            <w:sz w:val="24"/>
                            <w:szCs w:val="24"/>
                          </w:rPr>
                        </w:pPr>
                      </w:p>
                    </w:tc>
                    <w:tc>
                      <w:tcPr>
                        <w:tcW w:w="1680" w:type="dxa"/>
                        <w:vAlign w:val="center"/>
                        <w:hideMark/>
                      </w:tcPr>
                      <w:p w:rsidR="00287C41" w:rsidRDefault="00287C41" w:rsidP="00EE5C2B">
                        <w:pPr>
                          <w:spacing w:after="0" w:line="240" w:lineRule="auto"/>
                          <w:rPr>
                            <w:sz w:val="24"/>
                            <w:szCs w:val="24"/>
                          </w:rPr>
                        </w:pPr>
                      </w:p>
                    </w:tc>
                    <w:tc>
                      <w:tcPr>
                        <w:tcW w:w="74" w:type="dxa"/>
                        <w:vAlign w:val="center"/>
                        <w:hideMark/>
                      </w:tcPr>
                      <w:p w:rsidR="00287C41" w:rsidRDefault="00287C41" w:rsidP="00EE5C2B">
                        <w:pPr>
                          <w:spacing w:after="0" w:line="240" w:lineRule="auto"/>
                          <w:rPr>
                            <w:sz w:val="24"/>
                            <w:szCs w:val="24"/>
                          </w:rPr>
                        </w:pPr>
                      </w:p>
                    </w:tc>
                    <w:tc>
                      <w:tcPr>
                        <w:tcW w:w="7001" w:type="dxa"/>
                        <w:vAlign w:val="center"/>
                        <w:hideMark/>
                      </w:tcPr>
                      <w:p w:rsidR="00287C41" w:rsidRDefault="00287C41" w:rsidP="00EE5C2B">
                        <w:pPr>
                          <w:spacing w:after="0" w:line="240" w:lineRule="auto"/>
                          <w:rPr>
                            <w:sz w:val="24"/>
                            <w:szCs w:val="24"/>
                          </w:rPr>
                        </w:pPr>
                      </w:p>
                    </w:tc>
                  </w:tr>
                  <w:tr w:rsidR="00287C41" w:rsidTr="00287C41">
                    <w:trPr>
                      <w:tblCellSpacing w:w="0" w:type="dxa"/>
                    </w:trPr>
                    <w:tc>
                      <w:tcPr>
                        <w:tcW w:w="13" w:type="dxa"/>
                        <w:vAlign w:val="center"/>
                        <w:hideMark/>
                      </w:tcPr>
                      <w:p w:rsidR="00287C41" w:rsidRDefault="00287C41" w:rsidP="00EE5C2B">
                        <w:pPr>
                          <w:spacing w:after="0" w:line="240" w:lineRule="auto"/>
                          <w:rPr>
                            <w:sz w:val="24"/>
                            <w:szCs w:val="24"/>
                          </w:rPr>
                        </w:pPr>
                      </w:p>
                    </w:tc>
                    <w:tc>
                      <w:tcPr>
                        <w:tcW w:w="13" w:type="dxa"/>
                        <w:vAlign w:val="center"/>
                        <w:hideMark/>
                      </w:tcPr>
                      <w:p w:rsidR="00287C41" w:rsidRDefault="00287C41" w:rsidP="00EE5C2B">
                        <w:pPr>
                          <w:spacing w:after="0" w:line="240" w:lineRule="auto"/>
                          <w:rPr>
                            <w:sz w:val="24"/>
                            <w:szCs w:val="24"/>
                          </w:rPr>
                        </w:pPr>
                      </w:p>
                    </w:tc>
                    <w:tc>
                      <w:tcPr>
                        <w:tcW w:w="13" w:type="dxa"/>
                        <w:vAlign w:val="center"/>
                        <w:hideMark/>
                      </w:tcPr>
                      <w:p w:rsidR="00287C41" w:rsidRDefault="00287C41" w:rsidP="00EE5C2B">
                        <w:pPr>
                          <w:spacing w:after="0" w:line="240" w:lineRule="auto"/>
                          <w:rPr>
                            <w:sz w:val="24"/>
                            <w:szCs w:val="24"/>
                          </w:rPr>
                        </w:pPr>
                      </w:p>
                    </w:tc>
                    <w:tc>
                      <w:tcPr>
                        <w:tcW w:w="1680" w:type="dxa"/>
                        <w:vAlign w:val="center"/>
                        <w:hideMark/>
                      </w:tcPr>
                      <w:p w:rsidR="00287C41" w:rsidRDefault="00287C41" w:rsidP="00EE5C2B">
                        <w:pPr>
                          <w:spacing w:after="0" w:line="240" w:lineRule="auto"/>
                          <w:rPr>
                            <w:sz w:val="24"/>
                            <w:szCs w:val="24"/>
                          </w:rPr>
                        </w:pPr>
                      </w:p>
                    </w:tc>
                    <w:tc>
                      <w:tcPr>
                        <w:tcW w:w="74" w:type="dxa"/>
                        <w:vAlign w:val="center"/>
                        <w:hideMark/>
                      </w:tcPr>
                      <w:p w:rsidR="00287C41" w:rsidRDefault="00287C41" w:rsidP="00EE5C2B">
                        <w:pPr>
                          <w:spacing w:after="0" w:line="240" w:lineRule="auto"/>
                          <w:rPr>
                            <w:sz w:val="24"/>
                            <w:szCs w:val="24"/>
                          </w:rPr>
                        </w:pPr>
                      </w:p>
                    </w:tc>
                    <w:tc>
                      <w:tcPr>
                        <w:tcW w:w="7001" w:type="dxa"/>
                        <w:vAlign w:val="center"/>
                        <w:hideMark/>
                      </w:tcPr>
                      <w:p w:rsidR="00287C41" w:rsidRDefault="00287C41" w:rsidP="00EE5C2B">
                        <w:pPr>
                          <w:spacing w:after="0" w:line="240" w:lineRule="auto"/>
                          <w:rPr>
                            <w:sz w:val="24"/>
                            <w:szCs w:val="24"/>
                          </w:rPr>
                        </w:pPr>
                      </w:p>
                    </w:tc>
                  </w:tr>
                </w:tbl>
                <w:p w:rsidR="00287C41" w:rsidRDefault="00287C41" w:rsidP="00EE5C2B">
                  <w:pPr>
                    <w:spacing w:after="0" w:line="240" w:lineRule="auto"/>
                    <w:rPr>
                      <w:sz w:val="24"/>
                      <w:szCs w:val="24"/>
                    </w:rPr>
                  </w:pPr>
                </w:p>
              </w:tc>
            </w:tr>
            <w:tr w:rsidR="00287C41">
              <w:trPr>
                <w:tblCellSpacing w:w="15" w:type="dxa"/>
                <w:jc w:val="center"/>
              </w:trPr>
              <w:tc>
                <w:tcPr>
                  <w:tcW w:w="0" w:type="auto"/>
                  <w:vAlign w:val="center"/>
                  <w:hideMark/>
                </w:tcPr>
                <w:p w:rsidR="00287C41" w:rsidRDefault="00287C41" w:rsidP="00EE5C2B">
                  <w:pPr>
                    <w:spacing w:after="0" w:line="240" w:lineRule="auto"/>
                    <w:rPr>
                      <w:sz w:val="24"/>
                      <w:szCs w:val="24"/>
                    </w:rPr>
                  </w:pPr>
                </w:p>
              </w:tc>
            </w:tr>
          </w:tbl>
          <w:p w:rsidR="00287C41" w:rsidRDefault="00287C41" w:rsidP="00EE5C2B">
            <w:pPr>
              <w:spacing w:after="0" w:line="240" w:lineRule="auto"/>
              <w:rPr>
                <w:sz w:val="24"/>
                <w:szCs w:val="24"/>
              </w:rPr>
            </w:pPr>
          </w:p>
        </w:tc>
      </w:tr>
    </w:tbl>
    <w:p w:rsidR="007E547F" w:rsidRPr="00ED392E" w:rsidRDefault="007E547F" w:rsidP="00EE5C2B">
      <w:pPr>
        <w:spacing w:after="0"/>
        <w:rPr>
          <w:szCs w:val="28"/>
        </w:rPr>
      </w:pPr>
    </w:p>
    <w:sectPr w:rsidR="007E547F" w:rsidRPr="00ED392E" w:rsidSect="00ED5641">
      <w:pgSz w:w="11906" w:h="16838"/>
      <w:pgMar w:top="709"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EB33FE"/>
    <w:rsid w:val="00030EDA"/>
    <w:rsid w:val="000954C0"/>
    <w:rsid w:val="00162240"/>
    <w:rsid w:val="001759D7"/>
    <w:rsid w:val="001B78C0"/>
    <w:rsid w:val="001B7A56"/>
    <w:rsid w:val="001C3277"/>
    <w:rsid w:val="00216CBC"/>
    <w:rsid w:val="00244B0A"/>
    <w:rsid w:val="0028496B"/>
    <w:rsid w:val="00287C41"/>
    <w:rsid w:val="002D3F36"/>
    <w:rsid w:val="002F71AC"/>
    <w:rsid w:val="0030421D"/>
    <w:rsid w:val="003476CB"/>
    <w:rsid w:val="00375040"/>
    <w:rsid w:val="0039679D"/>
    <w:rsid w:val="00473DBC"/>
    <w:rsid w:val="00481DDE"/>
    <w:rsid w:val="004D3B69"/>
    <w:rsid w:val="004F0A0D"/>
    <w:rsid w:val="00521400"/>
    <w:rsid w:val="00546B9B"/>
    <w:rsid w:val="005471EC"/>
    <w:rsid w:val="005A6B93"/>
    <w:rsid w:val="0064120D"/>
    <w:rsid w:val="007306E2"/>
    <w:rsid w:val="00754EC4"/>
    <w:rsid w:val="007C2B57"/>
    <w:rsid w:val="007C57F2"/>
    <w:rsid w:val="007E2E53"/>
    <w:rsid w:val="007E547F"/>
    <w:rsid w:val="00941532"/>
    <w:rsid w:val="00960592"/>
    <w:rsid w:val="00992182"/>
    <w:rsid w:val="009D10E1"/>
    <w:rsid w:val="00B0661B"/>
    <w:rsid w:val="00B50CDC"/>
    <w:rsid w:val="00BC2B63"/>
    <w:rsid w:val="00BC61F5"/>
    <w:rsid w:val="00C04AA1"/>
    <w:rsid w:val="00C74D37"/>
    <w:rsid w:val="00C94765"/>
    <w:rsid w:val="00D03700"/>
    <w:rsid w:val="00D40B46"/>
    <w:rsid w:val="00D70533"/>
    <w:rsid w:val="00E63485"/>
    <w:rsid w:val="00E80217"/>
    <w:rsid w:val="00E97927"/>
    <w:rsid w:val="00EB33FE"/>
    <w:rsid w:val="00ED392E"/>
    <w:rsid w:val="00ED5641"/>
    <w:rsid w:val="00EE5C2B"/>
    <w:rsid w:val="00EF4B9C"/>
    <w:rsid w:val="00F05981"/>
    <w:rsid w:val="00F43420"/>
    <w:rsid w:val="00FF34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927"/>
  </w:style>
  <w:style w:type="paragraph" w:styleId="1">
    <w:name w:val="heading 1"/>
    <w:basedOn w:val="a"/>
    <w:link w:val="10"/>
    <w:uiPriority w:val="9"/>
    <w:qFormat/>
    <w:rsid w:val="004D3B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287C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33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E547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547F"/>
    <w:rPr>
      <w:rFonts w:ascii="Tahoma" w:hAnsi="Tahoma" w:cs="Tahoma"/>
      <w:sz w:val="16"/>
      <w:szCs w:val="16"/>
    </w:rPr>
  </w:style>
  <w:style w:type="character" w:customStyle="1" w:styleId="10">
    <w:name w:val="Заголовок 1 Знак"/>
    <w:basedOn w:val="a0"/>
    <w:link w:val="1"/>
    <w:uiPriority w:val="9"/>
    <w:rsid w:val="004D3B69"/>
    <w:rPr>
      <w:rFonts w:ascii="Times New Roman" w:eastAsia="Times New Roman" w:hAnsi="Times New Roman" w:cs="Times New Roman"/>
      <w:b/>
      <w:bCs/>
      <w:kern w:val="36"/>
      <w:sz w:val="48"/>
      <w:szCs w:val="48"/>
      <w:lang w:eastAsia="ru-RU"/>
    </w:rPr>
  </w:style>
  <w:style w:type="paragraph" w:styleId="a6">
    <w:name w:val="Normal (Web)"/>
    <w:basedOn w:val="a"/>
    <w:uiPriority w:val="99"/>
    <w:semiHidden/>
    <w:unhideWhenUsed/>
    <w:rsid w:val="004D3B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4D3B69"/>
    <w:rPr>
      <w:color w:val="0000FF"/>
      <w:u w:val="single"/>
    </w:rPr>
  </w:style>
  <w:style w:type="character" w:customStyle="1" w:styleId="30">
    <w:name w:val="Заголовок 3 Знак"/>
    <w:basedOn w:val="a0"/>
    <w:link w:val="3"/>
    <w:uiPriority w:val="9"/>
    <w:semiHidden/>
    <w:rsid w:val="00287C41"/>
    <w:rPr>
      <w:rFonts w:asciiTheme="majorHAnsi" w:eastAsiaTheme="majorEastAsia" w:hAnsiTheme="majorHAnsi" w:cstheme="majorBidi"/>
      <w:b/>
      <w:bCs/>
      <w:color w:val="4F81BD" w:themeColor="accent1"/>
    </w:rPr>
  </w:style>
  <w:style w:type="character" w:customStyle="1" w:styleId="a11">
    <w:name w:val="a11"/>
    <w:basedOn w:val="a0"/>
    <w:rsid w:val="00287C41"/>
  </w:style>
  <w:style w:type="paragraph" w:styleId="a8">
    <w:name w:val="No Spacing"/>
    <w:basedOn w:val="a"/>
    <w:uiPriority w:val="1"/>
    <w:qFormat/>
    <w:rsid w:val="00287C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02029164">
      <w:bodyDiv w:val="1"/>
      <w:marLeft w:val="0"/>
      <w:marRight w:val="0"/>
      <w:marTop w:val="0"/>
      <w:marBottom w:val="0"/>
      <w:divBdr>
        <w:top w:val="none" w:sz="0" w:space="0" w:color="auto"/>
        <w:left w:val="none" w:sz="0" w:space="0" w:color="auto"/>
        <w:bottom w:val="none" w:sz="0" w:space="0" w:color="auto"/>
        <w:right w:val="none" w:sz="0" w:space="0" w:color="auto"/>
      </w:divBdr>
      <w:divsChild>
        <w:div w:id="285353453">
          <w:marLeft w:val="0"/>
          <w:marRight w:val="0"/>
          <w:marTop w:val="0"/>
          <w:marBottom w:val="0"/>
          <w:divBdr>
            <w:top w:val="none" w:sz="0" w:space="0" w:color="auto"/>
            <w:left w:val="none" w:sz="0" w:space="0" w:color="auto"/>
            <w:bottom w:val="none" w:sz="0" w:space="0" w:color="auto"/>
            <w:right w:val="none" w:sz="0" w:space="0" w:color="auto"/>
          </w:divBdr>
          <w:divsChild>
            <w:div w:id="854541511">
              <w:marLeft w:val="0"/>
              <w:marRight w:val="0"/>
              <w:marTop w:val="0"/>
              <w:marBottom w:val="0"/>
              <w:divBdr>
                <w:top w:val="none" w:sz="0" w:space="0" w:color="auto"/>
                <w:left w:val="none" w:sz="0" w:space="0" w:color="auto"/>
                <w:bottom w:val="none" w:sz="0" w:space="0" w:color="auto"/>
                <w:right w:val="none" w:sz="0" w:space="0" w:color="auto"/>
              </w:divBdr>
              <w:divsChild>
                <w:div w:id="190024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897688">
      <w:bodyDiv w:val="1"/>
      <w:marLeft w:val="0"/>
      <w:marRight w:val="0"/>
      <w:marTop w:val="0"/>
      <w:marBottom w:val="0"/>
      <w:divBdr>
        <w:top w:val="none" w:sz="0" w:space="0" w:color="auto"/>
        <w:left w:val="none" w:sz="0" w:space="0" w:color="auto"/>
        <w:bottom w:val="none" w:sz="0" w:space="0" w:color="auto"/>
        <w:right w:val="none" w:sz="0" w:space="0" w:color="auto"/>
      </w:divBdr>
    </w:div>
    <w:div w:id="1352294120">
      <w:bodyDiv w:val="1"/>
      <w:marLeft w:val="0"/>
      <w:marRight w:val="0"/>
      <w:marTop w:val="0"/>
      <w:marBottom w:val="0"/>
      <w:divBdr>
        <w:top w:val="none" w:sz="0" w:space="0" w:color="auto"/>
        <w:left w:val="none" w:sz="0" w:space="0" w:color="auto"/>
        <w:bottom w:val="none" w:sz="0" w:space="0" w:color="auto"/>
        <w:right w:val="none" w:sz="0" w:space="0" w:color="auto"/>
      </w:divBdr>
      <w:divsChild>
        <w:div w:id="1560549930">
          <w:marLeft w:val="0"/>
          <w:marRight w:val="0"/>
          <w:marTop w:val="0"/>
          <w:marBottom w:val="0"/>
          <w:divBdr>
            <w:top w:val="none" w:sz="0" w:space="0" w:color="auto"/>
            <w:left w:val="none" w:sz="0" w:space="0" w:color="auto"/>
            <w:bottom w:val="none" w:sz="0" w:space="0" w:color="auto"/>
            <w:right w:val="none" w:sz="0" w:space="0" w:color="auto"/>
          </w:divBdr>
          <w:divsChild>
            <w:div w:id="133136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brgu.ru/images/news/b_620A2EC3-3E47-4573-9726-228863D359C8.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256</Words>
  <Characters>1460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2017-06-20T10:00:00Z</cp:lastPrinted>
  <dcterms:created xsi:type="dcterms:W3CDTF">2017-12-04T06:18:00Z</dcterms:created>
  <dcterms:modified xsi:type="dcterms:W3CDTF">2017-12-04T06:43:00Z</dcterms:modified>
</cp:coreProperties>
</file>